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91" w:rsidRPr="003D4791" w:rsidRDefault="003D4791" w:rsidP="003D4791">
      <w:pPr>
        <w:pStyle w:val="a3"/>
        <w:jc w:val="center"/>
        <w:rPr>
          <w:rFonts w:ascii="Roboto" w:hAnsi="Roboto" w:cs="Helvetica"/>
          <w:color w:val="333333"/>
          <w:sz w:val="28"/>
          <w:szCs w:val="28"/>
        </w:rPr>
      </w:pPr>
      <w:r w:rsidRPr="003D4791">
        <w:rPr>
          <w:rFonts w:cs="Arial"/>
          <w:color w:val="333333"/>
          <w:sz w:val="28"/>
          <w:szCs w:val="28"/>
        </w:rPr>
        <w:t>С 1 июня семьи начали получать единовременную выплату 10 тысяч рублей на детей от 3 до 16 лет.</w:t>
      </w:r>
    </w:p>
    <w:p w:rsidR="003D4791" w:rsidRDefault="003D4791" w:rsidP="003D4791">
      <w:pPr>
        <w:pStyle w:val="a3"/>
        <w:rPr>
          <w:rFonts w:ascii="Roboto" w:hAnsi="Roboto" w:cs="Helvetica"/>
          <w:color w:val="333333"/>
          <w:sz w:val="27"/>
          <w:szCs w:val="27"/>
        </w:rPr>
      </w:pPr>
    </w:p>
    <w:p w:rsidR="00264BC9" w:rsidRDefault="00D511A3" w:rsidP="003D4791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067050" cy="2562225"/>
            <wp:effectExtent l="19050" t="0" r="0" b="0"/>
            <wp:wrapSquare wrapText="bothSides"/>
            <wp:docPr id="1" name="Рисунок 0" descr="ЕВ 10 ты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В 10 тыс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4791" w:rsidRDefault="003D4791" w:rsidP="00D511A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 1 июня  семьи с детьми начали получать единовременную выплату 10 тысяч рублей на детей от 3 до 16 лет в связи с пандемией. Большинство семей обратилось за выплатой через </w:t>
      </w:r>
      <w:r w:rsidR="00D511A3">
        <w:rPr>
          <w:rFonts w:ascii="Roboto" w:hAnsi="Roboto" w:cs="Helvetica"/>
          <w:color w:val="333333"/>
          <w:sz w:val="27"/>
          <w:szCs w:val="27"/>
        </w:rPr>
        <w:t xml:space="preserve"> </w:t>
      </w:r>
      <w:r>
        <w:rPr>
          <w:rFonts w:ascii="Roboto" w:hAnsi="Roboto" w:cs="Helvetica"/>
          <w:color w:val="333333"/>
          <w:sz w:val="27"/>
          <w:szCs w:val="27"/>
        </w:rPr>
        <w:t xml:space="preserve">Портал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 может</w:t>
      </w:r>
      <w:r w:rsidR="00D511A3">
        <w:rPr>
          <w:rFonts w:ascii="Roboto" w:hAnsi="Roboto" w:cs="Helvetica"/>
          <w:color w:val="333333"/>
          <w:sz w:val="27"/>
          <w:szCs w:val="27"/>
        </w:rPr>
        <w:t xml:space="preserve"> </w:t>
      </w:r>
      <w:r>
        <w:rPr>
          <w:rFonts w:ascii="Roboto" w:hAnsi="Roboto" w:cs="Helvetica"/>
          <w:color w:val="333333"/>
          <w:sz w:val="27"/>
          <w:szCs w:val="27"/>
        </w:rPr>
        <w:t>отслеживать статус заявления в электронном кабинете родителя. Если заявление подано лично в Пенсионный фонд, узнать этап рассмотрения можно по телефону клиентской службы, в которую обращался родитель.</w:t>
      </w:r>
    </w:p>
    <w:p w:rsidR="003D4791" w:rsidRDefault="003D4791" w:rsidP="003D479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 случае отказа родитель получает соответствующее уведомление в течение одного рабочего дня после того, как заявление рассмотрено. Решение об отказе может быть вынесено, если родители лишены родительских прав,  живут за пределами России или, например, являются гражданами другой страны.</w:t>
      </w:r>
    </w:p>
    <w:p w:rsidR="003D4791" w:rsidRDefault="003D4791" w:rsidP="003D479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 причине ошибок в заявлениях отказы выносятся редко, поскольку в ходе их рассмотрения Пенсионный фонд проводит отдельную работу по сверке данных. Тем не 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менее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родителям следует внимательно указывать сведения, особенно реквизиты банковского счета. Единовременная выплата перечисляется только на счет родителя, от имени которого подается заявление.</w:t>
      </w:r>
    </w:p>
    <w:p w:rsidR="003D4791" w:rsidRDefault="003D4791" w:rsidP="003D479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Если в нем неверно указаны какие-то данные, необходимо дождаться решения по заявлению, после чего подать новое с корректной информацией. Получить решение по первому заявлению, а затем подать еще одно придется и в том случае, если семья не перечислила в заявлении всех детей, на которых полагается выплата.</w:t>
      </w:r>
    </w:p>
    <w:p w:rsidR="003D4791" w:rsidRDefault="003D4791" w:rsidP="003D479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 отдельных случаях (если заявление подает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опекун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либо если у детей заграничное свидетельство о рождении) обратиться за единовременной выплатой необходимо лично, в клиентскую службу Пенсионного фонда или многофункциональный центр.</w:t>
      </w:r>
    </w:p>
    <w:p w:rsidR="003D4791" w:rsidRDefault="003D4791" w:rsidP="003D479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 w:rsidRPr="00264BC9">
        <w:rPr>
          <w:rFonts w:ascii="Roboto" w:hAnsi="Roboto" w:cs="Helvetica"/>
          <w:b/>
          <w:color w:val="333333"/>
          <w:sz w:val="27"/>
          <w:szCs w:val="27"/>
        </w:rPr>
        <w:t>Для информации</w:t>
      </w:r>
      <w:r>
        <w:rPr>
          <w:rFonts w:ascii="Roboto" w:hAnsi="Roboto" w:cs="Helvetica"/>
          <w:color w:val="333333"/>
          <w:sz w:val="27"/>
          <w:szCs w:val="27"/>
        </w:rPr>
        <w:t xml:space="preserve">: в соответствии с Указом Президента РФ №317*, семьи с детьми, рожденными в период с 11.05.2004 по 30.06.2017 года включительно, получили право на единовременную выплату в размере 10 тысяч рублей на каждого такого ребенка, начиная с 1 июня. Средства предоставляются независимо от наличия права на материнский капитал. С 11 мая подать заявление можно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. Сделать это можно до 1 октября 2020 </w:t>
      </w:r>
      <w:r>
        <w:rPr>
          <w:rFonts w:ascii="Roboto" w:hAnsi="Roboto" w:cs="Helvetica"/>
          <w:color w:val="333333"/>
          <w:sz w:val="27"/>
          <w:szCs w:val="27"/>
        </w:rPr>
        <w:lastRenderedPageBreak/>
        <w:t>года. Для удобства граждан упрощена навигация: в меню на главной странице сразу предусмотрена кнопка для подачи заявления.</w:t>
      </w:r>
    </w:p>
    <w:p w:rsidR="003D4791" w:rsidRDefault="003D4791" w:rsidP="003D479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Обратиться можно и лично в клиентские службы Пенсионного фонда, однако в связи с неблагоприятной эпидемиологической обстановкой прием граждан осуществляется только по предварительной записи. </w:t>
      </w:r>
    </w:p>
    <w:p w:rsidR="003D4791" w:rsidRDefault="003D4791" w:rsidP="003D479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Кроме того,  Пенсионный фонд реализует еще одну меру социальной поддержки семей в связи с пандемией -  ежемесячную выплату в пять тысяч рублей семьям с детьми до трех лет в течение трех месяцев (с апреля по июнь). Семьи, которые еще не воспользовались своим правом, также могут подать заявление до 1 октября 2020 года.</w:t>
      </w:r>
    </w:p>
    <w:p w:rsidR="003D4791" w:rsidRDefault="003D4791" w:rsidP="003D479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 помощь родителям на сайте Пенсионного фонда размещены необходимые разъяснения о выплате и ответы на часто задаваемые вопросы.</w:t>
      </w:r>
    </w:p>
    <w:p w:rsidR="000E4BC2" w:rsidRDefault="000E4BC2" w:rsidP="003D4791">
      <w:pPr>
        <w:jc w:val="both"/>
      </w:pPr>
    </w:p>
    <w:sectPr w:rsidR="000E4BC2" w:rsidSect="000E4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791"/>
    <w:rsid w:val="000E4BC2"/>
    <w:rsid w:val="00264BC9"/>
    <w:rsid w:val="003D4791"/>
    <w:rsid w:val="00C17034"/>
    <w:rsid w:val="00D5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79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26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2020-06-04T11:34:00Z</dcterms:created>
  <dcterms:modified xsi:type="dcterms:W3CDTF">2020-06-04T12:17:00Z</dcterms:modified>
</cp:coreProperties>
</file>